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AD" w:rsidRDefault="008315AD" w:rsidP="008315AD">
      <w:pPr>
        <w:pBdr>
          <w:top w:val="single" w:sz="12" w:space="1" w:color="366091"/>
          <w:left w:val="single" w:sz="12" w:space="1" w:color="366091"/>
          <w:bottom w:val="single" w:sz="12" w:space="1" w:color="366091"/>
          <w:right w:val="single" w:sz="12" w:space="4" w:color="366091"/>
        </w:pBdr>
        <w:shd w:val="clear" w:color="auto" w:fill="DBE5F1"/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INSTITUTO SUPERIOR ANTONIO RUIZ DE MONTOYA</w:t>
      </w:r>
    </w:p>
    <w:p w:rsidR="00DB560D" w:rsidRPr="00DB560D" w:rsidRDefault="00DB560D" w:rsidP="00DB560D">
      <w:pPr>
        <w:pBdr>
          <w:top w:val="single" w:sz="12" w:space="1" w:color="366091"/>
          <w:left w:val="single" w:sz="12" w:space="1" w:color="366091"/>
          <w:bottom w:val="single" w:sz="12" w:space="1" w:color="366091"/>
          <w:right w:val="single" w:sz="12" w:space="4" w:color="366091"/>
        </w:pBdr>
        <w:shd w:val="clear" w:color="auto" w:fill="DBE5F1"/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DB560D">
        <w:rPr>
          <w:b/>
          <w:color w:val="002060"/>
          <w:sz w:val="28"/>
          <w:szCs w:val="28"/>
        </w:rPr>
        <w:t>EdAyO (Equipo de Apoyo y Orientación Institucional)</w:t>
      </w:r>
    </w:p>
    <w:p w:rsidR="008315AD" w:rsidRDefault="00467FF6" w:rsidP="008315AD">
      <w:pPr>
        <w:pBdr>
          <w:top w:val="single" w:sz="12" w:space="1" w:color="366091"/>
          <w:left w:val="single" w:sz="12" w:space="1" w:color="366091"/>
          <w:bottom w:val="single" w:sz="12" w:space="1" w:color="366091"/>
          <w:right w:val="single" w:sz="12" w:space="4" w:color="366091"/>
        </w:pBdr>
        <w:shd w:val="clear" w:color="auto" w:fill="DBE5F1"/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REGLAMENTO DE BECAS - 2023</w:t>
      </w:r>
    </w:p>
    <w:p w:rsidR="008315AD" w:rsidRDefault="008315AD" w:rsidP="008315AD">
      <w:pPr>
        <w:spacing w:after="120" w:line="280" w:lineRule="auto"/>
        <w:jc w:val="center"/>
        <w:rPr>
          <w:color w:val="002060"/>
          <w:sz w:val="24"/>
          <w:szCs w:val="24"/>
        </w:rPr>
      </w:pPr>
    </w:p>
    <w:p w:rsidR="008315AD" w:rsidRDefault="008315AD" w:rsidP="00831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postularse a la Beca de Ayuda Económica para estudiantes del ISARM, se deberán cumplir los siguientes </w:t>
      </w:r>
      <w:r>
        <w:rPr>
          <w:b/>
          <w:sz w:val="24"/>
          <w:szCs w:val="24"/>
        </w:rPr>
        <w:t>requisitos</w:t>
      </w:r>
      <w:r>
        <w:rPr>
          <w:sz w:val="24"/>
          <w:szCs w:val="24"/>
        </w:rPr>
        <w:t xml:space="preserve">: </w:t>
      </w:r>
    </w:p>
    <w:p w:rsidR="008315AD" w:rsidRDefault="008315AD" w:rsidP="00831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Conocer, aceptar y respetar</w:t>
      </w:r>
      <w:r>
        <w:rPr>
          <w:color w:val="000000"/>
          <w:sz w:val="24"/>
          <w:szCs w:val="24"/>
        </w:rPr>
        <w:t xml:space="preserve"> en su desempeño académico los objetivos, ideario y normativa general que enmarcan el Proyecto Educativo Institucional (PEI) del ISARM</w:t>
      </w:r>
      <w:r>
        <w:rPr>
          <w:sz w:val="24"/>
          <w:szCs w:val="24"/>
        </w:rPr>
        <w:t>.</w:t>
      </w:r>
    </w:p>
    <w:p w:rsidR="008315AD" w:rsidRDefault="008315AD" w:rsidP="008315AD">
      <w:pPr>
        <w:spacing w:after="0" w:line="240" w:lineRule="auto"/>
        <w:jc w:val="both"/>
        <w:rPr>
          <w:sz w:val="24"/>
          <w:szCs w:val="24"/>
        </w:rPr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Haber cumplimentado los trámites de </w:t>
      </w:r>
      <w:r>
        <w:rPr>
          <w:b/>
          <w:color w:val="000000"/>
          <w:sz w:val="24"/>
          <w:szCs w:val="24"/>
        </w:rPr>
        <w:t>inscripción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la/s carrera/s que cursa en el ISARM al momento de la solicitud. </w:t>
      </w:r>
    </w:p>
    <w:p w:rsidR="008315AD" w:rsidRDefault="008315AD" w:rsidP="008315AD">
      <w:pPr>
        <w:spacing w:after="0" w:line="240" w:lineRule="auto"/>
        <w:jc w:val="both"/>
        <w:rPr>
          <w:sz w:val="24"/>
          <w:szCs w:val="24"/>
        </w:rPr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EE24FD">
        <w:rPr>
          <w:sz w:val="24"/>
          <w:szCs w:val="24"/>
        </w:rPr>
        <w:t>Descargar, completar y presentar</w:t>
      </w:r>
      <w:r>
        <w:rPr>
          <w:sz w:val="24"/>
          <w:szCs w:val="24"/>
        </w:rPr>
        <w:t xml:space="preserve"> el </w:t>
      </w:r>
      <w:r>
        <w:rPr>
          <w:b/>
          <w:sz w:val="24"/>
          <w:szCs w:val="24"/>
          <w:u w:val="single"/>
        </w:rPr>
        <w:t>Formulario de Solicitud</w:t>
      </w:r>
      <w:r>
        <w:rPr>
          <w:sz w:val="24"/>
          <w:szCs w:val="24"/>
        </w:rPr>
        <w:t xml:space="preserve"> de Becas de Ayuda Económica que estará disponible en el sitio web del Instituto. </w:t>
      </w:r>
    </w:p>
    <w:p w:rsidR="008315AD" w:rsidRDefault="008315AD" w:rsidP="00831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Adjuntar </w:t>
      </w:r>
      <w:r>
        <w:rPr>
          <w:sz w:val="24"/>
          <w:szCs w:val="24"/>
        </w:rPr>
        <w:t xml:space="preserve">al formulario toda la </w:t>
      </w:r>
      <w:r>
        <w:rPr>
          <w:b/>
          <w:sz w:val="24"/>
          <w:szCs w:val="24"/>
        </w:rPr>
        <w:t xml:space="preserve">documentación </w:t>
      </w:r>
      <w:r>
        <w:rPr>
          <w:sz w:val="24"/>
          <w:szCs w:val="24"/>
        </w:rPr>
        <w:t xml:space="preserve">de la que se disponga y pueda avalar la información declarada en su contenido, según se especifica en cada apartado a completar. </w:t>
      </w:r>
      <w:r>
        <w:rPr>
          <w:b/>
          <w:sz w:val="24"/>
          <w:szCs w:val="24"/>
          <w:u w:val="single"/>
        </w:rPr>
        <w:t>EXCLUYENTE</w:t>
      </w:r>
      <w:r w:rsidRPr="00CA415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color w:val="000000"/>
          <w:sz w:val="24"/>
          <w:szCs w:val="24"/>
        </w:rPr>
        <w:t>NO SE EVALUARÁN</w:t>
      </w:r>
      <w:r>
        <w:rPr>
          <w:sz w:val="24"/>
          <w:szCs w:val="24"/>
        </w:rPr>
        <w:t xml:space="preserve"> FORMULARIOS QUE CAREZCAN DE COMP</w:t>
      </w:r>
      <w:r>
        <w:rPr>
          <w:color w:val="000000"/>
          <w:sz w:val="24"/>
          <w:szCs w:val="24"/>
        </w:rPr>
        <w:t>ROBANTES SOLICITADOS.)</w:t>
      </w:r>
    </w:p>
    <w:p w:rsidR="008315AD" w:rsidRDefault="008315AD" w:rsidP="008315AD">
      <w:pPr>
        <w:spacing w:after="0" w:line="240" w:lineRule="auto"/>
        <w:jc w:val="both"/>
        <w:rPr>
          <w:sz w:val="24"/>
          <w:szCs w:val="24"/>
        </w:rPr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i/>
          <w:color w:val="000000"/>
        </w:rPr>
      </w:pPr>
      <w:r w:rsidRPr="00EE24FD">
        <w:rPr>
          <w:sz w:val="24"/>
          <w:szCs w:val="24"/>
        </w:rPr>
        <w:t xml:space="preserve">El estudiante </w:t>
      </w:r>
      <w:r w:rsidRPr="00EE24FD">
        <w:rPr>
          <w:color w:val="000000"/>
          <w:sz w:val="24"/>
          <w:szCs w:val="24"/>
        </w:rPr>
        <w:t xml:space="preserve">solicitante </w:t>
      </w:r>
      <w:r w:rsidRPr="00EE24FD">
        <w:rPr>
          <w:sz w:val="24"/>
          <w:szCs w:val="24"/>
        </w:rPr>
        <w:t>podrá ser citado,</w:t>
      </w:r>
      <w:r>
        <w:rPr>
          <w:sz w:val="24"/>
          <w:szCs w:val="24"/>
        </w:rPr>
        <w:t xml:space="preserve"> en caso de ser requerido durante la evaluación de su situación, a una </w:t>
      </w:r>
      <w:r>
        <w:rPr>
          <w:b/>
          <w:sz w:val="24"/>
          <w:szCs w:val="24"/>
        </w:rPr>
        <w:t xml:space="preserve">ENTREVISTA </w:t>
      </w:r>
      <w:r w:rsidR="00085914">
        <w:rPr>
          <w:sz w:val="24"/>
          <w:szCs w:val="24"/>
        </w:rPr>
        <w:t>con</w:t>
      </w:r>
      <w:bookmarkStart w:id="0" w:name="_GoBack"/>
      <w:bookmarkEnd w:id="0"/>
      <w:r>
        <w:rPr>
          <w:sz w:val="24"/>
          <w:szCs w:val="24"/>
        </w:rPr>
        <w:t xml:space="preserve"> el </w:t>
      </w:r>
      <w:proofErr w:type="spellStart"/>
      <w:r w:rsidR="00085914">
        <w:rPr>
          <w:b/>
          <w:color w:val="000000"/>
          <w:sz w:val="24"/>
          <w:szCs w:val="24"/>
        </w:rPr>
        <w:t>EdAyO</w:t>
      </w:r>
      <w:proofErr w:type="spellEnd"/>
      <w:r>
        <w:rPr>
          <w:color w:val="000000"/>
          <w:sz w:val="24"/>
          <w:szCs w:val="24"/>
        </w:rPr>
        <w:t xml:space="preserve"> del ISARM, una vez presentado FORMULARIO DE </w:t>
      </w:r>
      <w:r>
        <w:rPr>
          <w:sz w:val="24"/>
          <w:szCs w:val="24"/>
        </w:rPr>
        <w:t>SOLICITUD</w:t>
      </w:r>
      <w:r>
        <w:rPr>
          <w:color w:val="000000"/>
          <w:sz w:val="24"/>
          <w:szCs w:val="24"/>
        </w:rPr>
        <w:t xml:space="preserve"> completo y con la documentación probatoria de los datos declarados</w:t>
      </w:r>
      <w:r w:rsidR="00C45EFF">
        <w:rPr>
          <w:color w:val="000000"/>
          <w:sz w:val="24"/>
          <w:szCs w:val="24"/>
        </w:rPr>
        <w:t xml:space="preserve">. </w:t>
      </w:r>
      <w:r w:rsidR="00C45EFF">
        <w:rPr>
          <w:i/>
          <w:color w:val="000000"/>
          <w:sz w:val="24"/>
          <w:szCs w:val="24"/>
        </w:rPr>
        <w:t>S</w:t>
      </w:r>
      <w:r>
        <w:rPr>
          <w:i/>
          <w:color w:val="000000"/>
          <w:sz w:val="24"/>
          <w:szCs w:val="24"/>
        </w:rPr>
        <w:t xml:space="preserve">e hará la entrega de formularios a través del correo electrónico </w:t>
      </w:r>
      <w:r>
        <w:rPr>
          <w:i/>
          <w:sz w:val="24"/>
          <w:szCs w:val="24"/>
        </w:rPr>
        <w:t>especificado en la web del instituto y las entrevistas por turnos asignados una vez realizada la presentación de formulario</w:t>
      </w:r>
      <w:r>
        <w:rPr>
          <w:i/>
          <w:color w:val="000000"/>
          <w:sz w:val="24"/>
          <w:szCs w:val="24"/>
        </w:rPr>
        <w:t>).</w:t>
      </w:r>
    </w:p>
    <w:p w:rsidR="008315AD" w:rsidRDefault="008315AD" w:rsidP="008315AD">
      <w:pPr>
        <w:spacing w:after="0" w:line="240" w:lineRule="auto"/>
        <w:jc w:val="both"/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Para solicitar la Beca de Ayuda Económica </w:t>
      </w:r>
      <w:r>
        <w:rPr>
          <w:color w:val="000000"/>
          <w:sz w:val="24"/>
          <w:szCs w:val="24"/>
        </w:rPr>
        <w:t xml:space="preserve">los estudiantes deben </w:t>
      </w:r>
      <w:r>
        <w:rPr>
          <w:sz w:val="24"/>
          <w:szCs w:val="24"/>
        </w:rPr>
        <w:t xml:space="preserve">cursar </w:t>
      </w:r>
      <w:r>
        <w:rPr>
          <w:color w:val="000000"/>
          <w:sz w:val="24"/>
          <w:szCs w:val="24"/>
        </w:rPr>
        <w:t xml:space="preserve">de </w:t>
      </w:r>
      <w:r>
        <w:rPr>
          <w:b/>
          <w:color w:val="000000"/>
          <w:sz w:val="24"/>
          <w:szCs w:val="24"/>
        </w:rPr>
        <w:t xml:space="preserve">2° año en adelante, regulares, y con el 60 % de unidades curriculares aprobadas </w:t>
      </w:r>
      <w:r>
        <w:rPr>
          <w:color w:val="000000"/>
          <w:sz w:val="24"/>
          <w:szCs w:val="24"/>
        </w:rPr>
        <w:t xml:space="preserve">hasta el momento de la solicitud. </w:t>
      </w:r>
      <w:r>
        <w:rPr>
          <w:sz w:val="24"/>
          <w:szCs w:val="24"/>
        </w:rPr>
        <w:t xml:space="preserve">En caso de dudas sobre situación académica, consultar a Preceptor/a de carrera. </w:t>
      </w:r>
    </w:p>
    <w:p w:rsidR="008315AD" w:rsidRDefault="008315AD" w:rsidP="008315AD">
      <w:pPr>
        <w:spacing w:after="0" w:line="240" w:lineRule="auto"/>
        <w:jc w:val="both"/>
        <w:rPr>
          <w:sz w:val="24"/>
          <w:szCs w:val="24"/>
        </w:rPr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b/>
          <w:sz w:val="24"/>
          <w:szCs w:val="24"/>
          <w:u w:val="single"/>
        </w:rPr>
        <w:t xml:space="preserve">evaluación </w:t>
      </w:r>
      <w:r>
        <w:rPr>
          <w:sz w:val="24"/>
          <w:szCs w:val="24"/>
        </w:rPr>
        <w:t xml:space="preserve">de las solicitudes se realiza considerando los datos declarados en el </w:t>
      </w:r>
      <w:r>
        <w:rPr>
          <w:sz w:val="24"/>
          <w:szCs w:val="24"/>
          <w:u w:val="single"/>
        </w:rPr>
        <w:t>formulario</w:t>
      </w:r>
      <w:r>
        <w:rPr>
          <w:sz w:val="24"/>
          <w:szCs w:val="24"/>
        </w:rPr>
        <w:t xml:space="preserve">, lo recabado en la </w:t>
      </w:r>
      <w:r>
        <w:rPr>
          <w:sz w:val="24"/>
          <w:szCs w:val="24"/>
          <w:u w:val="single"/>
        </w:rPr>
        <w:t>entrevista</w:t>
      </w:r>
      <w:r w:rsidRPr="00CA4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personal y en colaboración con las </w:t>
      </w:r>
      <w:r>
        <w:rPr>
          <w:sz w:val="24"/>
          <w:szCs w:val="24"/>
          <w:u w:val="single"/>
        </w:rPr>
        <w:t xml:space="preserve">Coordinaciones </w:t>
      </w:r>
      <w:r>
        <w:rPr>
          <w:sz w:val="24"/>
          <w:szCs w:val="24"/>
        </w:rPr>
        <w:t xml:space="preserve">de Carrera, priorizando el aspecto económico como posible obstáculo de las trayectorias académicas y según los </w:t>
      </w:r>
      <w:r>
        <w:rPr>
          <w:sz w:val="24"/>
          <w:szCs w:val="24"/>
          <w:u w:val="single"/>
        </w:rPr>
        <w:t>cupos</w:t>
      </w:r>
      <w:r w:rsidRPr="00CA4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disponibles en la institución. Al mismo tiempo, se priorizará situaciones de estudiantes de </w:t>
      </w:r>
      <w:r>
        <w:rPr>
          <w:sz w:val="24"/>
          <w:szCs w:val="24"/>
          <w:u w:val="single"/>
        </w:rPr>
        <w:t>cursos avanzados</w:t>
      </w:r>
      <w:r>
        <w:rPr>
          <w:sz w:val="24"/>
          <w:szCs w:val="24"/>
        </w:rPr>
        <w:t xml:space="preserve"> que estén cercanos a finalizar las carreras. </w:t>
      </w:r>
    </w:p>
    <w:p w:rsidR="008315AD" w:rsidRDefault="008315AD" w:rsidP="008315AD">
      <w:pPr>
        <w:spacing w:after="0" w:line="240" w:lineRule="auto"/>
        <w:jc w:val="both"/>
        <w:rPr>
          <w:sz w:val="24"/>
          <w:szCs w:val="24"/>
        </w:rPr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Beca de ayuda económica, </w:t>
      </w:r>
      <w:r>
        <w:rPr>
          <w:b/>
          <w:color w:val="000000"/>
          <w:sz w:val="24"/>
          <w:szCs w:val="24"/>
        </w:rPr>
        <w:t>no se renueva automáticamente</w:t>
      </w:r>
      <w:r>
        <w:rPr>
          <w:color w:val="000000"/>
          <w:sz w:val="24"/>
          <w:szCs w:val="24"/>
        </w:rPr>
        <w:t xml:space="preserve">, por lo cual, los estudiantes que hayan sido beneficiados en años anteriores, deben VOLVER A </w:t>
      </w:r>
      <w:r>
        <w:rPr>
          <w:sz w:val="24"/>
          <w:szCs w:val="24"/>
        </w:rPr>
        <w:t>PRESENTAR SOLICITUD.</w:t>
      </w:r>
    </w:p>
    <w:p w:rsidR="008315AD" w:rsidRDefault="008315AD" w:rsidP="008315AD">
      <w:pPr>
        <w:spacing w:after="0" w:line="240" w:lineRule="auto"/>
        <w:jc w:val="both"/>
        <w:rPr>
          <w:sz w:val="24"/>
          <w:szCs w:val="24"/>
        </w:rPr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Los estudiantes no podrán ser beneficiados con la ayuda económica, por más de 4 (cuatro) años en la misma carrera, consecutivos o alternados.</w:t>
      </w:r>
    </w:p>
    <w:p w:rsidR="008315AD" w:rsidRDefault="008315AD" w:rsidP="008315AD">
      <w:pPr>
        <w:spacing w:after="0" w:line="240" w:lineRule="auto"/>
        <w:jc w:val="both"/>
        <w:rPr>
          <w:sz w:val="24"/>
          <w:szCs w:val="24"/>
        </w:rPr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los </w:t>
      </w:r>
      <w:r>
        <w:rPr>
          <w:sz w:val="24"/>
          <w:szCs w:val="24"/>
          <w:u w:val="single"/>
        </w:rPr>
        <w:t>R</w:t>
      </w:r>
      <w:r>
        <w:rPr>
          <w:color w:val="000000"/>
          <w:sz w:val="24"/>
          <w:szCs w:val="24"/>
          <w:u w:val="single"/>
        </w:rPr>
        <w:t>ecursantes</w:t>
      </w:r>
      <w:r>
        <w:rPr>
          <w:color w:val="000000"/>
          <w:sz w:val="24"/>
          <w:szCs w:val="24"/>
        </w:rPr>
        <w:t>, la evaluación va a estar condicionada por la fundamentación de la situación</w:t>
      </w:r>
      <w:r>
        <w:rPr>
          <w:sz w:val="24"/>
          <w:szCs w:val="24"/>
        </w:rPr>
        <w:t xml:space="preserve">, además de lo especificado en el punto 7. </w:t>
      </w:r>
    </w:p>
    <w:p w:rsidR="008315AD" w:rsidRDefault="008315AD" w:rsidP="008315AD">
      <w:pPr>
        <w:spacing w:after="0" w:line="240" w:lineRule="auto"/>
        <w:jc w:val="both"/>
        <w:rPr>
          <w:sz w:val="24"/>
          <w:szCs w:val="24"/>
        </w:rPr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Se otorgarán por este medio </w:t>
      </w:r>
      <w:r>
        <w:rPr>
          <w:b/>
          <w:sz w:val="24"/>
          <w:szCs w:val="24"/>
        </w:rPr>
        <w:t>2 tipos</w:t>
      </w:r>
      <w:r>
        <w:rPr>
          <w:sz w:val="24"/>
          <w:szCs w:val="24"/>
        </w:rPr>
        <w:t xml:space="preserve"> posibles de Beca según situación: </w:t>
      </w:r>
    </w:p>
    <w:p w:rsidR="008315AD" w:rsidRPr="00EC712F" w:rsidRDefault="008315AD" w:rsidP="00831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Beca completa:</w:t>
      </w:r>
      <w:r>
        <w:rPr>
          <w:sz w:val="24"/>
          <w:szCs w:val="24"/>
        </w:rPr>
        <w:t xml:space="preserve"> el estudiante beneficiario no abonará las cuotas del año que corresponden a su carrera, y deberá mensualmente abonar solamente </w:t>
      </w:r>
      <w:r>
        <w:rPr>
          <w:color w:val="000000"/>
          <w:sz w:val="24"/>
          <w:szCs w:val="24"/>
        </w:rPr>
        <w:t xml:space="preserve">el monto del </w:t>
      </w:r>
      <w:r w:rsidR="009044D9">
        <w:rPr>
          <w:color w:val="000000"/>
          <w:sz w:val="24"/>
          <w:szCs w:val="24"/>
        </w:rPr>
        <w:t>seguro, que  en  el período</w:t>
      </w:r>
      <w:r w:rsidR="00E32DD1">
        <w:rPr>
          <w:color w:val="000000"/>
          <w:sz w:val="24"/>
          <w:szCs w:val="24"/>
        </w:rPr>
        <w:t xml:space="preserve">2023 es de $1200 (pesos </w:t>
      </w:r>
      <w:r w:rsidR="00666ED4">
        <w:rPr>
          <w:color w:val="000000"/>
          <w:sz w:val="24"/>
          <w:szCs w:val="24"/>
        </w:rPr>
        <w:t>mil doscientos</w:t>
      </w:r>
      <w:r w:rsidR="00E32DD1">
        <w:rPr>
          <w:color w:val="000000"/>
          <w:sz w:val="24"/>
          <w:szCs w:val="24"/>
        </w:rPr>
        <w:t>)</w:t>
      </w:r>
    </w:p>
    <w:p w:rsidR="008315AD" w:rsidRDefault="008315AD" w:rsidP="00831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Media beca:</w:t>
      </w:r>
      <w:r>
        <w:rPr>
          <w:sz w:val="24"/>
          <w:szCs w:val="24"/>
        </w:rPr>
        <w:t xml:space="preserve"> el estudiante beneficiario abonará la mitad del arancel de la cuota correspondiente a su carrera, mensualmente. </w:t>
      </w:r>
    </w:p>
    <w:p w:rsidR="008315AD" w:rsidRDefault="008315AD" w:rsidP="008315AD">
      <w:pPr>
        <w:spacing w:after="0" w:line="240" w:lineRule="auto"/>
        <w:jc w:val="both"/>
        <w:rPr>
          <w:sz w:val="24"/>
          <w:szCs w:val="24"/>
        </w:rPr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Teniendo en cuenta que el proceso de evaluación y comunicación de beneficiarios 202</w:t>
      </w:r>
      <w:r w:rsidR="00EC712F">
        <w:rPr>
          <w:sz w:val="24"/>
          <w:szCs w:val="24"/>
        </w:rPr>
        <w:t>3</w:t>
      </w:r>
      <w:r>
        <w:rPr>
          <w:sz w:val="24"/>
          <w:szCs w:val="24"/>
        </w:rPr>
        <w:t xml:space="preserve"> de la beca se realizará en el mes</w:t>
      </w:r>
      <w:r w:rsidR="00E32DD1">
        <w:rPr>
          <w:sz w:val="24"/>
          <w:szCs w:val="24"/>
        </w:rPr>
        <w:t xml:space="preserve"> Mayo, 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as becas otorgadas son </w:t>
      </w:r>
      <w:r>
        <w:rPr>
          <w:b/>
          <w:color w:val="000000"/>
          <w:sz w:val="24"/>
          <w:szCs w:val="24"/>
        </w:rPr>
        <w:t xml:space="preserve">retroactivas </w:t>
      </w:r>
      <w:r>
        <w:rPr>
          <w:color w:val="000000"/>
          <w:sz w:val="24"/>
          <w:szCs w:val="24"/>
        </w:rPr>
        <w:t xml:space="preserve">a la primera cuota del </w:t>
      </w:r>
      <w:r>
        <w:rPr>
          <w:color w:val="000000"/>
          <w:sz w:val="24"/>
          <w:szCs w:val="24"/>
        </w:rPr>
        <w:lastRenderedPageBreak/>
        <w:t>presente Ciclo Lectivo. En el caso de que el estudiante haya abonado cuotas antes de haber recibido la confirmación del beneficio, se tomará a cuenta del seguro.</w:t>
      </w:r>
    </w:p>
    <w:p w:rsidR="008315AD" w:rsidRDefault="008315AD" w:rsidP="008315AD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estudiantes que cursan </w:t>
      </w:r>
      <w:r>
        <w:rPr>
          <w:color w:val="000000"/>
          <w:sz w:val="24"/>
          <w:szCs w:val="24"/>
          <w:u w:val="single"/>
        </w:rPr>
        <w:t>dos carreras</w:t>
      </w:r>
      <w:r>
        <w:rPr>
          <w:color w:val="000000"/>
          <w:sz w:val="24"/>
          <w:szCs w:val="24"/>
        </w:rPr>
        <w:t xml:space="preserve"> en el ISARM, </w:t>
      </w:r>
      <w:r>
        <w:rPr>
          <w:b/>
          <w:sz w:val="24"/>
          <w:szCs w:val="24"/>
        </w:rPr>
        <w:t xml:space="preserve">no pueden </w:t>
      </w:r>
      <w:r>
        <w:rPr>
          <w:color w:val="000000"/>
          <w:sz w:val="24"/>
          <w:szCs w:val="24"/>
        </w:rPr>
        <w:t>solicitar beca (</w:t>
      </w:r>
      <w:r>
        <w:rPr>
          <w:sz w:val="24"/>
          <w:szCs w:val="24"/>
        </w:rPr>
        <w:t>Ya cuentan con el beneficio en una de ellas por normativa institucional</w:t>
      </w:r>
      <w:r>
        <w:rPr>
          <w:color w:val="000000"/>
          <w:sz w:val="24"/>
          <w:szCs w:val="24"/>
        </w:rPr>
        <w:t>).</w:t>
      </w:r>
    </w:p>
    <w:p w:rsidR="008315AD" w:rsidRDefault="008315AD" w:rsidP="008315AD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315AD" w:rsidRDefault="008315AD" w:rsidP="00831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estudiante que haya sido beneficiado con la Beca de Ayuda Económica y también tenga Beca de Descuento por ser Familiar de otro estudiante de la Institución: </w:t>
      </w:r>
      <w:r>
        <w:rPr>
          <w:b/>
          <w:color w:val="000000"/>
          <w:sz w:val="24"/>
          <w:szCs w:val="24"/>
        </w:rPr>
        <w:t>deberá optar</w:t>
      </w:r>
      <w:r>
        <w:rPr>
          <w:color w:val="000000"/>
          <w:sz w:val="24"/>
          <w:szCs w:val="24"/>
        </w:rPr>
        <w:t xml:space="preserve"> por una de ellas. </w:t>
      </w:r>
    </w:p>
    <w:p w:rsidR="00455D1E" w:rsidRDefault="00455D1E"/>
    <w:sectPr w:rsidR="00455D1E" w:rsidSect="009044D9">
      <w:headerReference w:type="default" r:id="rId8"/>
      <w:footerReference w:type="default" r:id="rId9"/>
      <w:pgSz w:w="12240" w:h="20160" w:code="5"/>
      <w:pgMar w:top="1247" w:right="1077" w:bottom="1440" w:left="107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BF" w:rsidRDefault="00775FBF" w:rsidP="003F29BC">
      <w:pPr>
        <w:spacing w:after="0" w:line="240" w:lineRule="auto"/>
      </w:pPr>
      <w:r>
        <w:separator/>
      </w:r>
    </w:p>
  </w:endnote>
  <w:endnote w:type="continuationSeparator" w:id="0">
    <w:p w:rsidR="00775FBF" w:rsidRDefault="00775FBF" w:rsidP="003F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FF" w:rsidRDefault="00C45EF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W w:w="10302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1068"/>
      <w:gridCol w:w="9234"/>
    </w:tblGrid>
    <w:tr w:rsidR="00C45EFF">
      <w:tc>
        <w:tcPr>
          <w:tcW w:w="1068" w:type="dxa"/>
        </w:tcPr>
        <w:p w:rsidR="00C45EFF" w:rsidRDefault="00C45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color w:val="4F81BD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separate"/>
          </w:r>
          <w:r w:rsidR="00085914">
            <w:rPr>
              <w:noProof/>
              <w:color w:val="000000"/>
              <w:sz w:val="24"/>
              <w:szCs w:val="24"/>
            </w:rPr>
            <w:t>2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9234" w:type="dxa"/>
        </w:tcPr>
        <w:p w:rsidR="00C45EFF" w:rsidRDefault="00D36C5D" w:rsidP="00D36C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</w:rPr>
          </w:pPr>
          <w:proofErr w:type="spellStart"/>
          <w:r>
            <w:rPr>
              <w:b/>
              <w:color w:val="0070C0"/>
            </w:rPr>
            <w:t>EdAyO</w:t>
          </w:r>
          <w:proofErr w:type="spellEnd"/>
          <w:r>
            <w:rPr>
              <w:b/>
              <w:color w:val="0070C0"/>
            </w:rPr>
            <w:t xml:space="preserve"> -</w:t>
          </w:r>
          <w:r w:rsidR="00C45EFF">
            <w:rPr>
              <w:b/>
              <w:color w:val="0070C0"/>
            </w:rPr>
            <w:t xml:space="preserve"> Instituto Superior Antonio Ruiz de Montoya - 2023</w:t>
          </w:r>
        </w:p>
      </w:tc>
    </w:tr>
  </w:tbl>
  <w:p w:rsidR="00C45EFF" w:rsidRDefault="00C45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BF" w:rsidRDefault="00775FBF" w:rsidP="003F29BC">
      <w:pPr>
        <w:spacing w:after="0" w:line="240" w:lineRule="auto"/>
      </w:pPr>
      <w:r>
        <w:separator/>
      </w:r>
    </w:p>
  </w:footnote>
  <w:footnote w:type="continuationSeparator" w:id="0">
    <w:p w:rsidR="00775FBF" w:rsidRDefault="00775FBF" w:rsidP="003F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FF" w:rsidRDefault="00C45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inline distT="0" distB="0" distL="0" distR="0">
          <wp:extent cx="1276215" cy="403802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215" cy="4038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5EFF" w:rsidRDefault="00C45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5FF"/>
    <w:multiLevelType w:val="multilevel"/>
    <w:tmpl w:val="54FA7584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AD"/>
    <w:rsid w:val="00085914"/>
    <w:rsid w:val="000F6BC1"/>
    <w:rsid w:val="00287168"/>
    <w:rsid w:val="00395DBE"/>
    <w:rsid w:val="003E6583"/>
    <w:rsid w:val="003F29BC"/>
    <w:rsid w:val="00455D1E"/>
    <w:rsid w:val="00467FF6"/>
    <w:rsid w:val="00666ED4"/>
    <w:rsid w:val="00775FBF"/>
    <w:rsid w:val="008315AD"/>
    <w:rsid w:val="009044D9"/>
    <w:rsid w:val="009A3964"/>
    <w:rsid w:val="00A0629F"/>
    <w:rsid w:val="00C45EFF"/>
    <w:rsid w:val="00CA4153"/>
    <w:rsid w:val="00D36C5D"/>
    <w:rsid w:val="00DB560D"/>
    <w:rsid w:val="00E32DD1"/>
    <w:rsid w:val="00EC712F"/>
    <w:rsid w:val="00EE24FD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AD"/>
    <w:rPr>
      <w:rFonts w:ascii="Calibri" w:eastAsia="Calibri" w:hAnsi="Calibri" w:cs="Calibri"/>
      <w:lang w:val="es-AR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5AD"/>
    <w:rPr>
      <w:rFonts w:ascii="Tahoma" w:eastAsia="Calibri" w:hAnsi="Tahoma" w:cs="Tahoma"/>
      <w:sz w:val="16"/>
      <w:szCs w:val="16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rsid w:val="00467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FF6"/>
    <w:rPr>
      <w:rFonts w:ascii="Calibri" w:eastAsia="Calibri" w:hAnsi="Calibri" w:cs="Calibri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467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FF6"/>
    <w:rPr>
      <w:rFonts w:ascii="Calibri" w:eastAsia="Calibri" w:hAnsi="Calibri" w:cs="Calibri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AD"/>
    <w:rPr>
      <w:rFonts w:ascii="Calibri" w:eastAsia="Calibri" w:hAnsi="Calibri" w:cs="Calibri"/>
      <w:lang w:val="es-AR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5AD"/>
    <w:rPr>
      <w:rFonts w:ascii="Tahoma" w:eastAsia="Calibri" w:hAnsi="Tahoma" w:cs="Tahoma"/>
      <w:sz w:val="16"/>
      <w:szCs w:val="16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rsid w:val="00467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FF6"/>
    <w:rPr>
      <w:rFonts w:ascii="Calibri" w:eastAsia="Calibri" w:hAnsi="Calibri" w:cs="Calibri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467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FF6"/>
    <w:rPr>
      <w:rFonts w:ascii="Calibri" w:eastAsia="Calibri" w:hAnsi="Calibri" w:cs="Calibri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Angela Gabriela Benitez</cp:lastModifiedBy>
  <cp:revision>6</cp:revision>
  <cp:lastPrinted>2022-03-07T19:43:00Z</cp:lastPrinted>
  <dcterms:created xsi:type="dcterms:W3CDTF">2023-03-13T14:27:00Z</dcterms:created>
  <dcterms:modified xsi:type="dcterms:W3CDTF">2023-03-13T21:22:00Z</dcterms:modified>
</cp:coreProperties>
</file>